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u w:val="single"/>
          <w:rtl w:val="0"/>
        </w:rPr>
        <w:t xml:space="preserve">REFUGEES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Is Europe doing enough to help Syrian refugees?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Is Turkey being influenced by Syria's instability?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Should the US be more involved in Syria?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How can the international community hasten the end of the Syrian crisis?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How will the refugee crisis affect the future of Europe?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How can Europe handle its migrant crisis?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Should the US take in more Syrian refugees?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 Should Angela Merkel continue to advocate for refugee acceptance?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What impact will incoming migrants and refugees have on European economies?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 Is technology benefiting Syrian refugees?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u w:val="single"/>
          <w:rtl w:val="0"/>
        </w:rPr>
        <w:t xml:space="preserve">2016 PRESIDENTIAL ELECTIONS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 Will Ben Carson catch up to Trump?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What issue will be the biggest factor in the 2016 election?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Is Carly Fiorina a threat to Hillary Clinton?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Will Donald Trump's success continue?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Who will be the Democratic Presidential nominee?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Who will be the Republican Presidential nominee?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Does Hillary Clinton’s email scandal still matter?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Can Bernie Sanders win without corporate money?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Is Hillary Clinton still the Democratic frontrunner?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141823"/>
          <w:rtl w:val="0"/>
        </w:rPr>
        <w:t xml:space="preserve">Which Presidential candidate will win the youth vote?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